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F500A" w14:textId="4527AF71" w:rsidR="008165A6" w:rsidRPr="00B266B0" w:rsidRDefault="008165A6" w:rsidP="008165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921CE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EE3591" w:rsidRPr="00EE3591">
        <w:rPr>
          <w:bCs/>
          <w:noProof w:val="0"/>
          <w:sz w:val="24"/>
          <w:szCs w:val="24"/>
        </w:rPr>
        <w:t>R2-1906663</w:t>
      </w:r>
      <w:bookmarkStart w:id="0" w:name="_GoBack"/>
      <w:bookmarkEnd w:id="0"/>
    </w:p>
    <w:p w14:paraId="7C6E4BB9" w14:textId="1349ACBA" w:rsidR="008165A6" w:rsidRDefault="000921CE" w:rsidP="008165A6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0921CE">
        <w:rPr>
          <w:rFonts w:eastAsia="SimSun"/>
          <w:bCs/>
          <w:sz w:val="24"/>
          <w:szCs w:val="24"/>
          <w:lang w:eastAsia="zh-CN"/>
        </w:rPr>
        <w:t>Reno, USA,13th - 17th May 2019</w:t>
      </w:r>
      <w:r w:rsidR="008165A6" w:rsidRPr="009E06C0">
        <w:rPr>
          <w:rFonts w:eastAsia="SimSun"/>
          <w:bCs/>
          <w:sz w:val="24"/>
          <w:szCs w:val="24"/>
          <w:lang w:eastAsia="zh-CN"/>
        </w:rPr>
        <w:t xml:space="preserve">  </w:t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  <w:t xml:space="preserve"> </w:t>
      </w:r>
      <w:r w:rsidRPr="00CF68DD">
        <w:rPr>
          <w:bCs/>
          <w:noProof w:val="0"/>
          <w:sz w:val="24"/>
          <w:szCs w:val="24"/>
        </w:rPr>
        <w:t>R2-1904369</w:t>
      </w:r>
    </w:p>
    <w:p w14:paraId="2E5BEBF9" w14:textId="77777777" w:rsidR="008165A6" w:rsidRPr="00B266B0" w:rsidRDefault="008165A6" w:rsidP="008165A6">
      <w:pPr>
        <w:pStyle w:val="Header"/>
        <w:rPr>
          <w:bCs/>
          <w:noProof w:val="0"/>
          <w:sz w:val="24"/>
        </w:rPr>
      </w:pPr>
    </w:p>
    <w:p w14:paraId="758E2B30" w14:textId="38DF1E7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2766">
        <w:rPr>
          <w:rFonts w:cs="Arial"/>
          <w:b/>
          <w:bCs/>
          <w:sz w:val="24"/>
          <w:lang w:eastAsia="ja-JP"/>
        </w:rPr>
        <w:t>11.11.</w:t>
      </w:r>
      <w:r w:rsidR="001B05D5">
        <w:rPr>
          <w:rFonts w:cs="Arial"/>
          <w:b/>
          <w:bCs/>
          <w:sz w:val="24"/>
          <w:lang w:eastAsia="ja-JP"/>
        </w:rPr>
        <w:t>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9948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Hlk4577195"/>
      <w:r w:rsidR="00A70A12">
        <w:rPr>
          <w:rFonts w:ascii="Arial" w:hAnsi="Arial" w:cs="Arial"/>
          <w:b/>
          <w:bCs/>
          <w:sz w:val="24"/>
        </w:rPr>
        <w:t>Mobility history information in NR</w:t>
      </w:r>
      <w:r w:rsidR="008E2042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3AC3A0B1" w14:textId="59DEE940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96D5D" w:rsidRPr="00996D5D">
        <w:rPr>
          <w:rFonts w:ascii="Arial" w:hAnsi="Arial" w:cs="Arial"/>
          <w:b/>
          <w:bCs/>
          <w:sz w:val="24"/>
        </w:rPr>
        <w:t>FS_NR_UE_pow_sav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225AF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890BC6B" w14:textId="4F7D26FD" w:rsidR="008E2042" w:rsidRDefault="00323758" w:rsidP="00323758">
      <w:r>
        <w:t>In LTE mobility hi</w:t>
      </w:r>
      <w:r w:rsidR="004E1E72">
        <w:t xml:space="preserve">story information is supported, but it </w:t>
      </w:r>
      <w:r w:rsidR="000A7104">
        <w:t xml:space="preserve">is </w:t>
      </w:r>
      <w:r w:rsidR="004E1E72">
        <w:t xml:space="preserve">not concluded yet whether it is supported in NR. </w:t>
      </w:r>
    </w:p>
    <w:p w14:paraId="793B1F1D" w14:textId="4726C65D" w:rsidR="005B4BB5" w:rsidRDefault="003732A6" w:rsidP="00CD4C7B">
      <w:r>
        <w:t xml:space="preserve">In this contribution we discuss further </w:t>
      </w:r>
      <w:r w:rsidR="00323758">
        <w:t>mobility history information for NR</w:t>
      </w:r>
      <w:r w:rsidR="008E2042"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1C72D98" w14:textId="6DF7F625" w:rsidR="00F87D35" w:rsidRDefault="00323758" w:rsidP="00017403">
      <w:r w:rsidRPr="00DF504D">
        <w:rPr>
          <w:lang w:val="en-US"/>
        </w:rPr>
        <w:t xml:space="preserve">In LTE mobility history information procedure specifies how the mobility history information is stored </w:t>
      </w:r>
      <w:r w:rsidR="00DF504D">
        <w:rPr>
          <w:lang w:val="en-US"/>
        </w:rPr>
        <w:t xml:space="preserve">and provided </w:t>
      </w:r>
      <w:r w:rsidRPr="00DF504D">
        <w:rPr>
          <w:lang w:val="en-US"/>
        </w:rPr>
        <w:t>by the UE, covering RRC_CONNECTED and RRC_IDLE.</w:t>
      </w:r>
      <w:r w:rsidR="00F87D35">
        <w:rPr>
          <w:lang w:val="en-US"/>
        </w:rPr>
        <w:t xml:space="preserve"> </w:t>
      </w:r>
      <w:r w:rsidR="00F87D35" w:rsidRPr="00F87D35">
        <w:rPr>
          <w:lang w:val="en-US"/>
        </w:rPr>
        <w:t xml:space="preserve">The UE stores the history </w:t>
      </w:r>
      <w:r w:rsidR="002B166C">
        <w:rPr>
          <w:lang w:val="en-US"/>
        </w:rPr>
        <w:t xml:space="preserve">information </w:t>
      </w:r>
      <w:r w:rsidR="00F87D35" w:rsidRPr="00F87D35">
        <w:rPr>
          <w:lang w:val="en-US"/>
        </w:rPr>
        <w:t>of serving c</w:t>
      </w:r>
      <w:r w:rsidR="00F87D35">
        <w:rPr>
          <w:lang w:val="en-US"/>
        </w:rPr>
        <w:t>ells as specified in TS 36.331[1</w:t>
      </w:r>
      <w:r w:rsidR="00F87D35" w:rsidRPr="00F87D35">
        <w:rPr>
          <w:lang w:val="en-US"/>
        </w:rPr>
        <w:t>].</w:t>
      </w:r>
      <w:r w:rsidR="00017403">
        <w:rPr>
          <w:lang w:val="en-US"/>
        </w:rPr>
        <w:t xml:space="preserve"> The UE stores cell identity and time spent </w:t>
      </w:r>
      <w:r w:rsidR="002B166C">
        <w:rPr>
          <w:lang w:val="en-US"/>
        </w:rPr>
        <w:t xml:space="preserve">on the cells the UE visits </w:t>
      </w:r>
      <w:r w:rsidR="00F87D35">
        <w:t>in RRC_CONNECTED in RRC_IDLE</w:t>
      </w:r>
      <w:r w:rsidR="002B166C">
        <w:t xml:space="preserve">. The UE stores the information </w:t>
      </w:r>
      <w:r w:rsidR="00EF49D4">
        <w:t>about</w:t>
      </w:r>
      <w:r w:rsidR="002B166C">
        <w:t xml:space="preserve"> E-UTRAN cells and i</w:t>
      </w:r>
      <w:r w:rsidR="00F87D35">
        <w:t>nter-RAT cell</w:t>
      </w:r>
      <w:r w:rsidR="002B166C">
        <w:t xml:space="preserve">s </w:t>
      </w:r>
      <w:r w:rsidR="003D3386">
        <w:t>and</w:t>
      </w:r>
      <w:r w:rsidR="002B166C">
        <w:t xml:space="preserve"> </w:t>
      </w:r>
      <w:r w:rsidR="00084407">
        <w:t xml:space="preserve">information about out of service. </w:t>
      </w:r>
    </w:p>
    <w:p w14:paraId="2A898299" w14:textId="0A777A3D" w:rsidR="00F87D35" w:rsidRDefault="003D3386" w:rsidP="00323758">
      <w:r>
        <w:t>I</w:t>
      </w:r>
      <w:r w:rsidRPr="003D3386">
        <w:t xml:space="preserve">f the UE </w:t>
      </w:r>
      <w:r>
        <w:t>has stored m</w:t>
      </w:r>
      <w:r w:rsidRPr="003D3386">
        <w:t>obility h</w:t>
      </w:r>
      <w:r>
        <w:t xml:space="preserve">istory information </w:t>
      </w:r>
      <w:r w:rsidR="00F77C15">
        <w:t>available</w:t>
      </w:r>
      <w:r>
        <w:t xml:space="preserve"> the IE indicates the mobility history information availability in MSG5 i.e. RRC Connection Setup Complete message</w:t>
      </w:r>
      <w:r w:rsidR="00E534F9">
        <w:t xml:space="preserve"> or in RRC Connection Resume Complete</w:t>
      </w:r>
      <w:r>
        <w:t>. Based on the informati</w:t>
      </w:r>
      <w:r w:rsidR="003A4E1E">
        <w:t xml:space="preserve">on in MSG5 the network may </w:t>
      </w:r>
      <w:r>
        <w:t xml:space="preserve">ask the UE to provide the stored mobility history information. </w:t>
      </w:r>
    </w:p>
    <w:p w14:paraId="5AB10A80" w14:textId="27A6F048" w:rsidR="00ED521F" w:rsidRDefault="003D3386" w:rsidP="00323758">
      <w:r>
        <w:t>Based on the provided information the network i</w:t>
      </w:r>
      <w:r w:rsidR="00ED521F">
        <w:t xml:space="preserve">s aware the of the UEs recent mobility information which can be used e.g. for configuring the connected mode configurations, adjust the connection release timer etc. We think that the mobility </w:t>
      </w:r>
      <w:r w:rsidR="00E534F9">
        <w:t>history</w:t>
      </w:r>
      <w:r w:rsidR="00ED521F">
        <w:t xml:space="preserve"> information is useful for the </w:t>
      </w:r>
      <w:r w:rsidR="003B65D2">
        <w:t xml:space="preserve">UE power savings and for the </w:t>
      </w:r>
      <w:r w:rsidR="00ED521F">
        <w:t xml:space="preserve">network </w:t>
      </w:r>
      <w:r w:rsidR="003B65D2">
        <w:t xml:space="preserve">resource management </w:t>
      </w:r>
      <w:r w:rsidR="00ED521F">
        <w:t>and therefore we propose the following:</w:t>
      </w:r>
    </w:p>
    <w:p w14:paraId="0886E84B" w14:textId="77777777" w:rsidR="004E1E72" w:rsidRDefault="004E1E72" w:rsidP="00323758"/>
    <w:p w14:paraId="78005FAE" w14:textId="51F83012" w:rsidR="00ED521F" w:rsidRDefault="00ED521F" w:rsidP="00323758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 w:rsidR="006123DF">
        <w:rPr>
          <w:b/>
        </w:rPr>
        <w:t xml:space="preserve">supported in </w:t>
      </w:r>
      <w:r w:rsidRPr="00ED521F">
        <w:rPr>
          <w:b/>
        </w:rPr>
        <w:t>NR</w:t>
      </w:r>
    </w:p>
    <w:p w14:paraId="79598892" w14:textId="4E2FD589" w:rsidR="00ED521F" w:rsidRDefault="00ED521F" w:rsidP="00323758">
      <w:pPr>
        <w:rPr>
          <w:b/>
        </w:rPr>
      </w:pPr>
      <w:r>
        <w:rPr>
          <w:b/>
        </w:rPr>
        <w:t xml:space="preserve">Proposal 2: LTE </w:t>
      </w:r>
      <w:r w:rsidR="00E534F9">
        <w:rPr>
          <w:b/>
        </w:rPr>
        <w:t xml:space="preserve">mobility history information </w:t>
      </w:r>
      <w:r>
        <w:rPr>
          <w:b/>
        </w:rPr>
        <w:t>procedure specified in 36.331 is used as a baseline</w:t>
      </w:r>
    </w:p>
    <w:p w14:paraId="1C1FD93D" w14:textId="2AF86228" w:rsidR="00A50893" w:rsidRDefault="00A50893" w:rsidP="00323758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05E10E4A" w14:textId="75A1C498" w:rsidR="00A50893" w:rsidRDefault="00A50893" w:rsidP="00A50893">
      <w:pPr>
        <w:rPr>
          <w:b/>
        </w:rPr>
      </w:pPr>
      <w:r>
        <w:rPr>
          <w:b/>
        </w:rPr>
        <w:t xml:space="preserve">Proposal 2.2: The UE provides the </w:t>
      </w:r>
      <w:r w:rsidR="00A05D34">
        <w:rPr>
          <w:b/>
        </w:rPr>
        <w:t xml:space="preserve">stored </w:t>
      </w:r>
      <w:r>
        <w:rPr>
          <w:b/>
        </w:rPr>
        <w:t>mobility history information after the request from the network</w:t>
      </w:r>
    </w:p>
    <w:p w14:paraId="5F1FEEF1" w14:textId="77777777" w:rsidR="00A50893" w:rsidRDefault="00A50893" w:rsidP="00323758">
      <w:pPr>
        <w:rPr>
          <w:b/>
        </w:rPr>
      </w:pPr>
    </w:p>
    <w:p w14:paraId="0B568349" w14:textId="10F74DA8" w:rsidR="00F31368" w:rsidRDefault="00F31368" w:rsidP="00323758">
      <w:pPr>
        <w:rPr>
          <w:b/>
        </w:rPr>
      </w:pPr>
    </w:p>
    <w:p w14:paraId="7A6ADA1A" w14:textId="703E20DC" w:rsidR="00F31368" w:rsidRDefault="00F31368" w:rsidP="00323758">
      <w:pPr>
        <w:rPr>
          <w:b/>
        </w:rPr>
      </w:pPr>
    </w:p>
    <w:p w14:paraId="1A7F9D39" w14:textId="2CBF4C94" w:rsidR="00F31368" w:rsidRDefault="00F31368" w:rsidP="00323758">
      <w:pPr>
        <w:rPr>
          <w:b/>
        </w:rPr>
      </w:pPr>
    </w:p>
    <w:p w14:paraId="41E99E6F" w14:textId="3A6FEBE8" w:rsidR="00F31368" w:rsidRDefault="00F31368" w:rsidP="00323758">
      <w:pPr>
        <w:rPr>
          <w:b/>
        </w:rPr>
      </w:pPr>
    </w:p>
    <w:p w14:paraId="72B9E61D" w14:textId="60BDE7A3" w:rsidR="00F31368" w:rsidRDefault="00F31368" w:rsidP="00323758">
      <w:pPr>
        <w:rPr>
          <w:b/>
        </w:rPr>
      </w:pPr>
    </w:p>
    <w:p w14:paraId="706C30DA" w14:textId="019B16D5" w:rsidR="00F31368" w:rsidRDefault="00F31368" w:rsidP="00323758">
      <w:pPr>
        <w:rPr>
          <w:b/>
        </w:rPr>
      </w:pPr>
    </w:p>
    <w:p w14:paraId="35C791C4" w14:textId="77777777" w:rsidR="00F31368" w:rsidRDefault="00F31368" w:rsidP="00323758">
      <w:pPr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0E662054" w14:textId="77777777" w:rsidR="006123DF" w:rsidRDefault="006123DF" w:rsidP="006123DF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>
        <w:rPr>
          <w:b/>
        </w:rPr>
        <w:t xml:space="preserve">supported in </w:t>
      </w:r>
      <w:r w:rsidRPr="00ED521F">
        <w:rPr>
          <w:b/>
        </w:rPr>
        <w:t>NR</w:t>
      </w:r>
    </w:p>
    <w:p w14:paraId="7EF2E50B" w14:textId="77777777" w:rsidR="006123DF" w:rsidRDefault="006123DF" w:rsidP="006123DF">
      <w:pPr>
        <w:rPr>
          <w:b/>
        </w:rPr>
      </w:pPr>
      <w:r>
        <w:rPr>
          <w:b/>
        </w:rPr>
        <w:t>Proposal 2: LTE mobility history information procedure specified in 36.331 is used as a baseline</w:t>
      </w:r>
    </w:p>
    <w:p w14:paraId="4749CF7B" w14:textId="77777777" w:rsidR="006123DF" w:rsidRDefault="006123DF" w:rsidP="006123DF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75A97E84" w14:textId="77777777" w:rsidR="006123DF" w:rsidRDefault="006123DF" w:rsidP="006123DF">
      <w:pPr>
        <w:rPr>
          <w:b/>
        </w:rPr>
      </w:pPr>
      <w:r>
        <w:rPr>
          <w:b/>
        </w:rPr>
        <w:t>Proposal 2.2: The UE provides the stored mobility history information after the request from the network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6D0DC51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2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FE15C" w14:textId="77777777" w:rsidR="00204E70" w:rsidRDefault="00204E70">
      <w:r>
        <w:separator/>
      </w:r>
    </w:p>
  </w:endnote>
  <w:endnote w:type="continuationSeparator" w:id="0">
    <w:p w14:paraId="1650B1AB" w14:textId="77777777" w:rsidR="00204E70" w:rsidRDefault="0020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F4136" w14:textId="77777777" w:rsidR="00204E70" w:rsidRDefault="00204E70">
      <w:r>
        <w:separator/>
      </w:r>
    </w:p>
  </w:footnote>
  <w:footnote w:type="continuationSeparator" w:id="0">
    <w:p w14:paraId="7E648CAE" w14:textId="77777777" w:rsidR="00204E70" w:rsidRDefault="00204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B76"/>
    <w:rsid w:val="00017403"/>
    <w:rsid w:val="00033397"/>
    <w:rsid w:val="00040095"/>
    <w:rsid w:val="00063E43"/>
    <w:rsid w:val="00071550"/>
    <w:rsid w:val="00080512"/>
    <w:rsid w:val="00084407"/>
    <w:rsid w:val="00090468"/>
    <w:rsid w:val="000921CE"/>
    <w:rsid w:val="000A7104"/>
    <w:rsid w:val="000B7BCF"/>
    <w:rsid w:val="000C522B"/>
    <w:rsid w:val="000D58AB"/>
    <w:rsid w:val="000E5002"/>
    <w:rsid w:val="00112F1A"/>
    <w:rsid w:val="001225AF"/>
    <w:rsid w:val="00145075"/>
    <w:rsid w:val="001741A0"/>
    <w:rsid w:val="00175FA0"/>
    <w:rsid w:val="00183189"/>
    <w:rsid w:val="001870F0"/>
    <w:rsid w:val="00194CD0"/>
    <w:rsid w:val="001B05D5"/>
    <w:rsid w:val="001B49C9"/>
    <w:rsid w:val="001B728B"/>
    <w:rsid w:val="001C4F79"/>
    <w:rsid w:val="001F168B"/>
    <w:rsid w:val="001F7831"/>
    <w:rsid w:val="00204045"/>
    <w:rsid w:val="00204E70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963F1"/>
    <w:rsid w:val="003A4E1E"/>
    <w:rsid w:val="003B40AD"/>
    <w:rsid w:val="003B65D2"/>
    <w:rsid w:val="003C4E37"/>
    <w:rsid w:val="003D3386"/>
    <w:rsid w:val="003E16BE"/>
    <w:rsid w:val="003F4E28"/>
    <w:rsid w:val="004006E8"/>
    <w:rsid w:val="00401855"/>
    <w:rsid w:val="00444CDB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165A6"/>
    <w:rsid w:val="00832766"/>
    <w:rsid w:val="008600C0"/>
    <w:rsid w:val="008768CA"/>
    <w:rsid w:val="00877EF9"/>
    <w:rsid w:val="00880559"/>
    <w:rsid w:val="00881EC1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96D5D"/>
    <w:rsid w:val="009A0AF3"/>
    <w:rsid w:val="009B07CD"/>
    <w:rsid w:val="009C19E9"/>
    <w:rsid w:val="009C2022"/>
    <w:rsid w:val="009D74A6"/>
    <w:rsid w:val="009E6AD7"/>
    <w:rsid w:val="00A05D34"/>
    <w:rsid w:val="00A10F02"/>
    <w:rsid w:val="00A204CA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5439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CF68DD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5D0A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697"/>
    <w:rsid w:val="00EA5D3A"/>
    <w:rsid w:val="00EC4A25"/>
    <w:rsid w:val="00ED521F"/>
    <w:rsid w:val="00EE27D4"/>
    <w:rsid w:val="00EE3591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77C15"/>
    <w:rsid w:val="00F8143C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C64CB-B6B7-4A20-BD38-E7BEAD3E315C}">
  <ds:schemaRefs>
    <ds:schemaRef ds:uri="71c5aaf6-e6ce-465b-b873-5148d2a4c105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3b34c8f0-1ef5-4d1e-bb66-517ce7fe7356"/>
    <ds:schemaRef ds:uri="http://purl.org/dc/terms/"/>
    <ds:schemaRef ds:uri="http://www.w3.org/XML/1998/namespace"/>
    <ds:schemaRef ds:uri="http://schemas.microsoft.com/office/infopath/2007/PartnerControls"/>
    <ds:schemaRef ds:uri="83f22d2f-d16e-4be6-ad4f-29fa0b067c3c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187</TotalTime>
  <Pages>2</Pages>
  <Words>389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2537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70</cp:revision>
  <dcterms:created xsi:type="dcterms:W3CDTF">2018-05-04T12:10:00Z</dcterms:created>
  <dcterms:modified xsi:type="dcterms:W3CDTF">2019-05-02T07:26:00Z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